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1"/>
        <w:tblpPr w:leftFromText="180" w:rightFromText="180" w:vertAnchor="text" w:horzAnchor="page" w:tblpX="5903" w:tblpY="-577"/>
        <w:tblW w:w="0" w:type="auto"/>
        <w:tblLook w:val="04A0" w:firstRow="1" w:lastRow="0" w:firstColumn="1" w:lastColumn="0" w:noHBand="0" w:noVBand="1"/>
      </w:tblPr>
      <w:tblGrid>
        <w:gridCol w:w="5280"/>
      </w:tblGrid>
      <w:tr w:rsidR="00B92D0F" w14:paraId="18F9E16A" w14:textId="77777777" w:rsidTr="00B92D0F">
        <w:trPr>
          <w:trHeight w:val="1408"/>
        </w:trPr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</w:tcPr>
          <w:p w14:paraId="2E589FDE" w14:textId="77777777" w:rsidR="00B92D0F" w:rsidRDefault="00B92D0F" w:rsidP="00B92D0F">
            <w:pPr>
              <w:contextualSpacing/>
              <w:rPr>
                <w:rFonts w:ascii="PDF417x" w:hAnsi="PDF417x"/>
                <w:sz w:val="24"/>
                <w:szCs w:val="24"/>
              </w:rPr>
            </w:pPr>
            <w:bookmarkStart w:id="0" w:name="_Hlk107255613"/>
            <w:r>
              <w:rPr>
                <w:rFonts w:ascii="PDF417x" w:hAnsi="PDF417x"/>
                <w:sz w:val="24"/>
                <w:szCs w:val="24"/>
              </w:rPr>
              <w:t>+*xfs*pvs*lsu*cvA*xBj*uCi*voE*Dis*uaj*cga*pBk*-</w:t>
            </w:r>
            <w:r>
              <w:rPr>
                <w:rFonts w:ascii="PDF417x" w:hAnsi="PDF417x"/>
                <w:sz w:val="24"/>
                <w:szCs w:val="24"/>
              </w:rPr>
              <w:br/>
              <w:t>+*yqw*jqj*owc*Afu*ugB*dzb*Adx*xEB*tvt*jus*zew*-</w:t>
            </w:r>
            <w:r>
              <w:rPr>
                <w:rFonts w:ascii="PDF417x" w:hAnsi="PDF417x"/>
                <w:sz w:val="24"/>
                <w:szCs w:val="24"/>
              </w:rPr>
              <w:br/>
              <w:t>+*eDs*lyd*lyd*lyd*lyd*jkt*ruC*xbo*ngz*Fkz*zfE*-</w:t>
            </w:r>
            <w:r>
              <w:rPr>
                <w:rFonts w:ascii="PDF417x" w:hAnsi="PDF417x"/>
                <w:sz w:val="24"/>
                <w:szCs w:val="24"/>
              </w:rPr>
              <w:br/>
              <w:t>+*ftw*uCw*Dak*tEw*Bjj*gDB*ahA*Ang*wmy*sdi*onA*-</w:t>
            </w:r>
            <w:r>
              <w:rPr>
                <w:rFonts w:ascii="PDF417x" w:hAnsi="PDF417x"/>
                <w:sz w:val="24"/>
                <w:szCs w:val="24"/>
              </w:rPr>
              <w:br/>
              <w:t>+*ftA*tjb*obC*oiB*Fys*woE*vAx*wqs*mwB*yae*uws*-</w:t>
            </w:r>
            <w:r>
              <w:rPr>
                <w:rFonts w:ascii="PDF417x" w:hAnsi="PDF417x"/>
                <w:sz w:val="24"/>
                <w:szCs w:val="24"/>
              </w:rPr>
              <w:br/>
              <w:t>+*xjq*Ayd*bqg*ynl*hAw*cEj*vEz*isi*txb*mcz*uzq*-</w:t>
            </w:r>
            <w:r>
              <w:rPr>
                <w:rFonts w:ascii="PDF417x" w:hAnsi="PDF417x"/>
                <w:sz w:val="24"/>
                <w:szCs w:val="24"/>
              </w:rPr>
              <w:br/>
            </w:r>
          </w:p>
        </w:tc>
      </w:tr>
      <w:bookmarkEnd w:id="0"/>
    </w:tbl>
    <w:tbl>
      <w:tblPr>
        <w:tblStyle w:val="TableGrid1"/>
        <w:tblpPr w:leftFromText="180" w:rightFromText="180" w:vertAnchor="text" w:horzAnchor="page" w:tblpX="5738" w:tblpY="-633"/>
        <w:tblW w:w="0" w:type="auto"/>
        <w:tblLook w:val="04A0" w:firstRow="1" w:lastRow="0" w:firstColumn="1" w:lastColumn="0" w:noHBand="0" w:noVBand="1"/>
      </w:tblPr>
      <w:tblGrid>
        <w:gridCol w:w="5280"/>
      </w:tblGrid>
      <w:tr w:rsidR="00B92D0F" w:rsidRPr="00B92D0F" w14:paraId="2F6E1E83" w14:textId="77777777" w:rsidTr="00B92D0F">
        <w:trPr>
          <w:trHeight w:val="1408"/>
        </w:trPr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</w:tcPr>
          <w:p w14:paraId="5BFA6128" w14:textId="77777777" w:rsidR="00B92D0F" w:rsidRPr="00B92D0F" w:rsidRDefault="00B92D0F" w:rsidP="00A836D0">
            <w:pPr>
              <w:contextualSpacing/>
              <w:rPr>
                <w:rFonts w:ascii="PDF417x" w:eastAsia="Times New Roman" w:hAnsi="PDF417x" w:cs="Times New Roman"/>
                <w:sz w:val="24"/>
                <w:szCs w:val="24"/>
              </w:rPr>
            </w:pPr>
          </w:p>
        </w:tc>
      </w:tr>
    </w:tbl>
    <w:p w14:paraId="49B221CD" w14:textId="77777777" w:rsidR="008C5FE5" w:rsidRDefault="00B92D0F" w:rsidP="00B92D0F">
      <w:pPr>
        <w:jc w:val="both"/>
        <w:rPr>
          <w:rFonts w:eastAsia="Times New Roman" w:cs="Times New Roman"/>
        </w:rPr>
      </w:pPr>
      <w:r w:rsidRPr="00B92D0F">
        <w:rPr>
          <w:rFonts w:eastAsia="Times New Roman" w:cs="Times New Roman"/>
        </w:rPr>
        <w:drawing>
          <wp:anchor distT="0" distB="0" distL="114300" distR="114300" simplePos="0" relativeHeight="251674624" behindDoc="0" locked="0" layoutInCell="1" allowOverlap="1" wp14:anchorId="7A02E439" wp14:editId="253ACBCD">
            <wp:simplePos x="0" y="0"/>
            <wp:positionH relativeFrom="column">
              <wp:posOffset>296545</wp:posOffset>
            </wp:positionH>
            <wp:positionV relativeFrom="paragraph">
              <wp:posOffset>-450215</wp:posOffset>
            </wp:positionV>
            <wp:extent cx="449580" cy="595757"/>
            <wp:effectExtent l="0" t="0" r="7620" b="0"/>
            <wp:wrapNone/>
            <wp:docPr id="1" name="Slika 1" descr="Grb Hrvatske - Wiki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Grb Hrvatske - Wikipedia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" cy="5957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81CB8B" w14:textId="3AE56BB9" w:rsidR="008C5FE5" w:rsidRPr="00D20162" w:rsidRDefault="003F65C1" w:rsidP="00B92D0F">
      <w:pPr>
        <w:jc w:val="both"/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</w:pPr>
      <w:r w:rsidRPr="00D20162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>REPUBLIKA HRVATSKA</w:t>
      </w:r>
    </w:p>
    <w:p w14:paraId="5D63EA5D" w14:textId="0D95B4FA" w:rsidR="00922DDC" w:rsidRPr="00D20162" w:rsidRDefault="00922DDC" w:rsidP="00B92D0F">
      <w:pPr>
        <w:jc w:val="both"/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</w:pPr>
      <w:r w:rsidRPr="00D20162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>BJELOVARSKO-BILOGORSKA ŽUPANIJA</w:t>
      </w:r>
    </w:p>
    <w:p w14:paraId="75F812B6" w14:textId="19D38C5E" w:rsidR="008C5FE5" w:rsidRPr="00D20162" w:rsidRDefault="00922DDC" w:rsidP="00B92D0F">
      <w:pPr>
        <w:jc w:val="both"/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</w:pPr>
      <w:r w:rsidRPr="00D20162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>GRAD GAREŠNICA</w:t>
      </w:r>
    </w:p>
    <w:p w14:paraId="63BCB5A8" w14:textId="42ADE67B" w:rsidR="00DC2F7E" w:rsidRPr="00D20162" w:rsidRDefault="00DC2F7E" w:rsidP="00B92D0F">
      <w:pPr>
        <w:jc w:val="both"/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</w:pPr>
      <w:r w:rsidRPr="00D20162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>GRADONAČELNIK</w:t>
      </w:r>
    </w:p>
    <w:p w14:paraId="2E955F68" w14:textId="466A4579" w:rsidR="00B92D0F" w:rsidRPr="00D20162" w:rsidRDefault="00B92D0F" w:rsidP="00B92D0F">
      <w:pPr>
        <w:jc w:val="both"/>
        <w:rPr>
          <w:rFonts w:eastAsia="Times New Roman" w:cs="Times New Roman"/>
          <w:noProof w:val="0"/>
          <w:sz w:val="24"/>
          <w:szCs w:val="24"/>
        </w:rPr>
      </w:pPr>
      <w:r w:rsidRPr="00D20162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ab/>
      </w:r>
      <w:r w:rsidRPr="00D20162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ab/>
      </w:r>
      <w:r w:rsidRPr="00D20162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ab/>
      </w:r>
    </w:p>
    <w:p w14:paraId="3379EE20" w14:textId="77777777" w:rsidR="00B92D0F" w:rsidRPr="00D20162" w:rsidRDefault="00B92D0F" w:rsidP="00B92D0F">
      <w:pPr>
        <w:jc w:val="both"/>
        <w:rPr>
          <w:rFonts w:eastAsia="Times New Roman" w:cs="Times New Roman"/>
          <w:noProof w:val="0"/>
          <w:sz w:val="24"/>
          <w:szCs w:val="24"/>
        </w:rPr>
      </w:pPr>
    </w:p>
    <w:p w14:paraId="67B11731" w14:textId="77C2F2BF" w:rsidR="00B92D0F" w:rsidRPr="00D20162" w:rsidRDefault="00C9578C" w:rsidP="00B92D0F">
      <w:pPr>
        <w:rPr>
          <w:sz w:val="24"/>
          <w:szCs w:val="24"/>
        </w:rPr>
      </w:pPr>
      <w:r w:rsidRPr="00D20162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>KLASA:</w:t>
      </w:r>
      <w:r w:rsidR="00275B0C" w:rsidRPr="00D20162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 xml:space="preserve"> </w:t>
      </w:r>
      <w:r w:rsidRPr="00D20162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 xml:space="preserve"> </w:t>
      </w:r>
      <w:r w:rsidR="00B92D0F" w:rsidRPr="00D20162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>500-02/25-01/3</w:t>
      </w:r>
      <w:r w:rsidR="008C5FE5" w:rsidRPr="00D20162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 xml:space="preserve"> </w:t>
      </w:r>
    </w:p>
    <w:p w14:paraId="0FD39D47" w14:textId="3B225B5A" w:rsidR="00B92D0F" w:rsidRPr="00D20162" w:rsidRDefault="00C9578C" w:rsidP="00B92D0F">
      <w:pPr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</w:pPr>
      <w:r w:rsidRPr="00D20162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 xml:space="preserve">URBROJ: </w:t>
      </w:r>
      <w:r w:rsidR="00B92D0F" w:rsidRPr="00D20162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>2103-4-02-25-1</w:t>
      </w:r>
    </w:p>
    <w:p w14:paraId="4445648A" w14:textId="1A6CC6A4" w:rsidR="00B92D0F" w:rsidRPr="00D20162" w:rsidRDefault="00B1589A" w:rsidP="00B92D0F">
      <w:pPr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</w:pPr>
      <w:r w:rsidRPr="00D20162">
        <w:rPr>
          <w:rFonts w:ascii="Calibri" w:eastAsia="Times New Roman" w:hAnsi="Calibri" w:cs="Calibri"/>
          <w:noProof w:val="0"/>
          <w:sz w:val="24"/>
          <w:szCs w:val="24"/>
          <w:lang w:eastAsia="hr-HR"/>
        </w:rPr>
        <w:t>Garešnica</w:t>
      </w:r>
      <w:r w:rsidR="00C9578C" w:rsidRPr="00D20162">
        <w:rPr>
          <w:rFonts w:ascii="Calibri" w:eastAsia="Times New Roman" w:hAnsi="Calibri" w:cs="Calibri"/>
          <w:noProof w:val="0"/>
          <w:sz w:val="24"/>
          <w:szCs w:val="24"/>
          <w:lang w:eastAsia="hr-HR"/>
        </w:rPr>
        <w:t xml:space="preserve">, </w:t>
      </w:r>
      <w:r w:rsidR="00B92D0F" w:rsidRPr="00D20162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>29.12.2025.</w:t>
      </w:r>
    </w:p>
    <w:p w14:paraId="6288A7D1" w14:textId="77777777" w:rsidR="00B92D0F" w:rsidRPr="00D20162" w:rsidRDefault="00B92D0F" w:rsidP="00B92D0F">
      <w:pPr>
        <w:spacing w:after="160" w:line="259" w:lineRule="auto"/>
        <w:rPr>
          <w:rFonts w:eastAsia="Times New Roman" w:cs="Times New Roman"/>
          <w:noProof w:val="0"/>
          <w:sz w:val="24"/>
          <w:szCs w:val="24"/>
        </w:rPr>
      </w:pPr>
    </w:p>
    <w:p w14:paraId="49658EB8" w14:textId="77777777" w:rsidR="00D20162" w:rsidRPr="00D20162" w:rsidRDefault="00D20162" w:rsidP="00D20162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  <w:r w:rsidRPr="00D20162">
        <w:rPr>
          <w:rFonts w:eastAsia="Times New Roman" w:cstheme="minorHAnsi"/>
          <w:sz w:val="24"/>
          <w:szCs w:val="24"/>
          <w:lang w:eastAsia="hr-HR"/>
        </w:rPr>
        <w:t xml:space="preserve">Na temelju odredbe točke 4. Programa mjera za liječnike zaposlene na području Grada Garešnice („Službeni glasnik Grada Garešnice“, broj 3/23, 10/24 i 3/25) i članka 53. Statuta Grada Garešnice („Službeni glasnik Grada Garešnice“, broj 2/21 i 3/25), gradonačelnik Grada Garešnice donio je </w:t>
      </w:r>
    </w:p>
    <w:p w14:paraId="5821121E" w14:textId="77777777" w:rsidR="00D20162" w:rsidRPr="00D20162" w:rsidRDefault="00D20162" w:rsidP="00D20162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</w:p>
    <w:p w14:paraId="07C0EA9C" w14:textId="77777777" w:rsidR="00D20162" w:rsidRPr="00D20162" w:rsidRDefault="00D20162" w:rsidP="00D20162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</w:p>
    <w:p w14:paraId="0EF510C2" w14:textId="77777777" w:rsidR="00D20162" w:rsidRPr="00D20162" w:rsidRDefault="00D20162" w:rsidP="00D20162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b/>
          <w:sz w:val="24"/>
          <w:szCs w:val="24"/>
          <w:lang w:eastAsia="hr-HR"/>
        </w:rPr>
      </w:pPr>
      <w:r w:rsidRPr="00D20162">
        <w:rPr>
          <w:rFonts w:eastAsia="Times New Roman" w:cstheme="minorHAnsi"/>
          <w:b/>
          <w:sz w:val="24"/>
          <w:szCs w:val="24"/>
          <w:lang w:eastAsia="hr-HR"/>
        </w:rPr>
        <w:t xml:space="preserve">   O D L U K U</w:t>
      </w:r>
    </w:p>
    <w:p w14:paraId="6A908AC9" w14:textId="77777777" w:rsidR="00D20162" w:rsidRPr="00D20162" w:rsidRDefault="00D20162" w:rsidP="00D20162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b/>
          <w:sz w:val="24"/>
          <w:szCs w:val="24"/>
          <w:lang w:eastAsia="hr-HR"/>
        </w:rPr>
      </w:pPr>
      <w:r w:rsidRPr="00D20162">
        <w:rPr>
          <w:rFonts w:eastAsia="Times New Roman" w:cstheme="minorHAnsi"/>
          <w:b/>
          <w:sz w:val="24"/>
          <w:szCs w:val="24"/>
          <w:lang w:eastAsia="hr-HR"/>
        </w:rPr>
        <w:t>o objavi Javnog poziva za liječnike zaposlene na području Grada Garešnice</w:t>
      </w:r>
    </w:p>
    <w:p w14:paraId="46293695" w14:textId="77777777" w:rsidR="00D20162" w:rsidRPr="00D20162" w:rsidRDefault="00D20162" w:rsidP="00D20162">
      <w:pPr>
        <w:widowControl w:val="0"/>
        <w:autoSpaceDE w:val="0"/>
        <w:autoSpaceDN w:val="0"/>
        <w:adjustRightInd w:val="0"/>
        <w:rPr>
          <w:rFonts w:eastAsia="Times New Roman" w:cstheme="minorHAnsi"/>
          <w:sz w:val="24"/>
          <w:szCs w:val="24"/>
          <w:lang w:eastAsia="hr-HR"/>
        </w:rPr>
      </w:pPr>
    </w:p>
    <w:p w14:paraId="361FCBBE" w14:textId="77777777" w:rsidR="00D20162" w:rsidRPr="00D20162" w:rsidRDefault="00D20162" w:rsidP="00D20162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sz w:val="24"/>
          <w:szCs w:val="24"/>
          <w:lang w:eastAsia="hr-HR"/>
        </w:rPr>
      </w:pPr>
    </w:p>
    <w:p w14:paraId="7CD81B26" w14:textId="77777777" w:rsidR="00D20162" w:rsidRPr="00D20162" w:rsidRDefault="00D20162" w:rsidP="00D20162">
      <w:pPr>
        <w:widowControl w:val="0"/>
        <w:autoSpaceDE w:val="0"/>
        <w:autoSpaceDN w:val="0"/>
        <w:adjustRightInd w:val="0"/>
        <w:spacing w:after="240"/>
        <w:jc w:val="center"/>
        <w:rPr>
          <w:rFonts w:eastAsia="Times New Roman" w:cstheme="minorHAnsi"/>
          <w:b/>
          <w:sz w:val="24"/>
          <w:szCs w:val="24"/>
          <w:lang w:eastAsia="hr-HR"/>
        </w:rPr>
      </w:pPr>
      <w:r w:rsidRPr="00D20162">
        <w:rPr>
          <w:rFonts w:eastAsia="Times New Roman" w:cstheme="minorHAnsi"/>
          <w:b/>
          <w:sz w:val="24"/>
          <w:szCs w:val="24"/>
          <w:lang w:eastAsia="hr-HR"/>
        </w:rPr>
        <w:t>I.</w:t>
      </w:r>
    </w:p>
    <w:p w14:paraId="09968CED" w14:textId="77777777" w:rsidR="00D20162" w:rsidRPr="00D20162" w:rsidRDefault="00D20162" w:rsidP="00D20162">
      <w:pPr>
        <w:widowControl w:val="0"/>
        <w:autoSpaceDE w:val="0"/>
        <w:autoSpaceDN w:val="0"/>
        <w:adjustRightInd w:val="0"/>
        <w:spacing w:after="240"/>
        <w:jc w:val="both"/>
        <w:rPr>
          <w:rFonts w:eastAsia="Times New Roman" w:cstheme="minorHAnsi"/>
          <w:bCs/>
          <w:sz w:val="24"/>
          <w:szCs w:val="24"/>
          <w:lang w:eastAsia="hr-HR"/>
        </w:rPr>
      </w:pPr>
      <w:r w:rsidRPr="00D20162">
        <w:rPr>
          <w:rFonts w:eastAsia="Times New Roman" w:cstheme="minorHAnsi"/>
          <w:bCs/>
          <w:sz w:val="24"/>
          <w:szCs w:val="24"/>
          <w:lang w:eastAsia="hr-HR"/>
        </w:rPr>
        <w:t>Grad Garešnica objavit će Javni poziv za liječnike zaposlene na području Grada Garešnice temeljem kojeg će liječnicima biti omogućena prijava na slijedeće mjere:</w:t>
      </w:r>
    </w:p>
    <w:p w14:paraId="6FA906FC" w14:textId="77777777" w:rsidR="00D20162" w:rsidRPr="00D20162" w:rsidRDefault="00D20162" w:rsidP="00D2016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69" w:lineRule="auto"/>
        <w:ind w:right="919"/>
        <w:rPr>
          <w:rFonts w:eastAsia="Times New Roman" w:cstheme="minorHAnsi"/>
          <w:noProof w:val="0"/>
          <w:sz w:val="24"/>
          <w:szCs w:val="24"/>
          <w:lang w:eastAsia="hr-HR"/>
        </w:rPr>
      </w:pPr>
      <w:r w:rsidRPr="00D20162">
        <w:rPr>
          <w:rFonts w:eastAsia="Times New Roman" w:cstheme="minorHAnsi"/>
          <w:b/>
          <w:bCs/>
          <w:noProof w:val="0"/>
          <w:sz w:val="24"/>
          <w:szCs w:val="24"/>
          <w:lang w:eastAsia="hr-HR"/>
        </w:rPr>
        <w:t>Mj</w:t>
      </w:r>
      <w:r w:rsidRPr="00D20162">
        <w:rPr>
          <w:rFonts w:eastAsia="Times New Roman" w:cstheme="minorHAnsi"/>
          <w:b/>
          <w:bCs/>
          <w:noProof w:val="0"/>
          <w:spacing w:val="-1"/>
          <w:sz w:val="24"/>
          <w:szCs w:val="24"/>
          <w:lang w:eastAsia="hr-HR"/>
        </w:rPr>
        <w:t>e</w:t>
      </w:r>
      <w:r w:rsidRPr="00D20162">
        <w:rPr>
          <w:rFonts w:eastAsia="Times New Roman" w:cstheme="minorHAnsi"/>
          <w:b/>
          <w:bCs/>
          <w:noProof w:val="0"/>
          <w:sz w:val="24"/>
          <w:szCs w:val="24"/>
          <w:lang w:eastAsia="hr-HR"/>
        </w:rPr>
        <w:t>ra</w:t>
      </w:r>
      <w:r w:rsidRPr="00D20162">
        <w:rPr>
          <w:rFonts w:eastAsia="Times New Roman" w:cstheme="minorHAnsi"/>
          <w:b/>
          <w:bCs/>
          <w:noProof w:val="0"/>
          <w:spacing w:val="-1"/>
          <w:sz w:val="24"/>
          <w:szCs w:val="24"/>
          <w:lang w:eastAsia="hr-HR"/>
        </w:rPr>
        <w:t xml:space="preserve"> </w:t>
      </w:r>
      <w:r w:rsidRPr="00D20162">
        <w:rPr>
          <w:rFonts w:eastAsia="Times New Roman" w:cstheme="minorHAnsi"/>
          <w:b/>
          <w:bCs/>
          <w:noProof w:val="0"/>
          <w:sz w:val="24"/>
          <w:szCs w:val="24"/>
          <w:lang w:eastAsia="hr-HR"/>
        </w:rPr>
        <w:t>1.2. Nagrada liječnicima u prvoj godini rada</w:t>
      </w:r>
    </w:p>
    <w:p w14:paraId="427DD5CD" w14:textId="77777777" w:rsidR="00D20162" w:rsidRPr="00D20162" w:rsidRDefault="00D20162" w:rsidP="00D20162">
      <w:pPr>
        <w:pStyle w:val="Odlomakpopisa"/>
        <w:widowControl w:val="0"/>
        <w:numPr>
          <w:ilvl w:val="0"/>
          <w:numId w:val="1"/>
        </w:numPr>
        <w:autoSpaceDE w:val="0"/>
        <w:autoSpaceDN w:val="0"/>
        <w:adjustRightInd w:val="0"/>
        <w:spacing w:line="269" w:lineRule="auto"/>
        <w:ind w:right="919"/>
        <w:jc w:val="both"/>
        <w:rPr>
          <w:rFonts w:eastAsia="Times New Roman" w:cstheme="minorHAnsi"/>
          <w:b/>
          <w:noProof w:val="0"/>
          <w:sz w:val="24"/>
          <w:szCs w:val="24"/>
          <w:lang w:eastAsia="hr-HR"/>
        </w:rPr>
      </w:pPr>
      <w:r w:rsidRPr="00D20162">
        <w:rPr>
          <w:rFonts w:eastAsia="Times New Roman" w:cstheme="minorHAnsi"/>
          <w:b/>
          <w:noProof w:val="0"/>
          <w:sz w:val="24"/>
          <w:szCs w:val="24"/>
          <w:lang w:eastAsia="hr-HR"/>
        </w:rPr>
        <w:t>Mjera 1.3. Pomoć pri rješavanju stambenog pitanja subvencioniranjem troškova stanovanja za nekretninu koje nisu u vlasništvu Grada Garešnice</w:t>
      </w:r>
    </w:p>
    <w:p w14:paraId="707FF4CF" w14:textId="77777777" w:rsidR="00D20162" w:rsidRPr="00D20162" w:rsidRDefault="00D20162" w:rsidP="00D20162">
      <w:pPr>
        <w:pStyle w:val="Odlomakpopisa"/>
        <w:widowControl w:val="0"/>
        <w:numPr>
          <w:ilvl w:val="0"/>
          <w:numId w:val="1"/>
        </w:numPr>
        <w:autoSpaceDE w:val="0"/>
        <w:autoSpaceDN w:val="0"/>
        <w:adjustRightInd w:val="0"/>
        <w:spacing w:line="269" w:lineRule="auto"/>
        <w:ind w:right="919"/>
        <w:jc w:val="both"/>
        <w:rPr>
          <w:rFonts w:eastAsia="Times New Roman" w:cstheme="minorHAnsi"/>
          <w:b/>
          <w:noProof w:val="0"/>
          <w:sz w:val="24"/>
          <w:szCs w:val="24"/>
          <w:lang w:eastAsia="hr-HR"/>
        </w:rPr>
      </w:pPr>
      <w:r w:rsidRPr="00D20162">
        <w:rPr>
          <w:rFonts w:cstheme="minorHAnsi"/>
          <w:b/>
          <w:bCs/>
          <w:sz w:val="24"/>
          <w:szCs w:val="24"/>
        </w:rPr>
        <w:t>Mjera 1.4. Jednokratna naknada za kupnju nekretnine na području Grada Garešnice</w:t>
      </w:r>
    </w:p>
    <w:p w14:paraId="77DF9325" w14:textId="77777777" w:rsidR="00D20162" w:rsidRPr="00D20162" w:rsidRDefault="00D20162" w:rsidP="00D20162">
      <w:pPr>
        <w:pStyle w:val="Odlomakpopisa"/>
        <w:widowControl w:val="0"/>
        <w:autoSpaceDE w:val="0"/>
        <w:autoSpaceDN w:val="0"/>
        <w:adjustRightInd w:val="0"/>
        <w:spacing w:line="269" w:lineRule="auto"/>
        <w:ind w:right="919"/>
        <w:jc w:val="both"/>
        <w:rPr>
          <w:rFonts w:eastAsia="Times New Roman" w:cstheme="minorHAnsi"/>
          <w:b/>
          <w:noProof w:val="0"/>
          <w:sz w:val="24"/>
          <w:szCs w:val="24"/>
          <w:lang w:eastAsia="hr-HR"/>
        </w:rPr>
      </w:pPr>
    </w:p>
    <w:p w14:paraId="571CECA6" w14:textId="77777777" w:rsidR="00D20162" w:rsidRPr="00D20162" w:rsidRDefault="00D20162" w:rsidP="00D20162">
      <w:pPr>
        <w:widowControl w:val="0"/>
        <w:autoSpaceDE w:val="0"/>
        <w:autoSpaceDN w:val="0"/>
        <w:adjustRightInd w:val="0"/>
        <w:spacing w:after="240"/>
        <w:jc w:val="center"/>
        <w:rPr>
          <w:rFonts w:eastAsia="Times New Roman" w:cstheme="minorHAnsi"/>
          <w:b/>
          <w:sz w:val="24"/>
          <w:szCs w:val="24"/>
          <w:lang w:eastAsia="hr-HR"/>
        </w:rPr>
      </w:pPr>
      <w:r w:rsidRPr="00D20162">
        <w:rPr>
          <w:rFonts w:eastAsia="Times New Roman" w:cstheme="minorHAnsi"/>
          <w:b/>
          <w:sz w:val="24"/>
          <w:szCs w:val="24"/>
          <w:lang w:eastAsia="hr-HR"/>
        </w:rPr>
        <w:t>II.</w:t>
      </w:r>
    </w:p>
    <w:p w14:paraId="0BAF800A" w14:textId="77777777" w:rsidR="00D20162" w:rsidRPr="00D20162" w:rsidRDefault="00D20162" w:rsidP="00D20162">
      <w:pPr>
        <w:widowControl w:val="0"/>
        <w:autoSpaceDE w:val="0"/>
        <w:autoSpaceDN w:val="0"/>
        <w:adjustRightInd w:val="0"/>
        <w:spacing w:after="240"/>
        <w:jc w:val="both"/>
        <w:rPr>
          <w:sz w:val="24"/>
          <w:szCs w:val="24"/>
        </w:rPr>
      </w:pPr>
      <w:r w:rsidRPr="00D20162">
        <w:rPr>
          <w:sz w:val="24"/>
          <w:szCs w:val="24"/>
        </w:rPr>
        <w:t>Nagrada liječnicima u prvoj godini rada koja se temeljem Mjere 1.2. isplaćuje u novcu, za 2026. godinu iznosi 3.000,00 eura po liječniku koji ispunjava propisane uvjete.</w:t>
      </w:r>
    </w:p>
    <w:p w14:paraId="66CFAA0A" w14:textId="77777777" w:rsidR="00D20162" w:rsidRPr="00D20162" w:rsidRDefault="00D20162" w:rsidP="00D20162">
      <w:pPr>
        <w:widowControl w:val="0"/>
        <w:autoSpaceDE w:val="0"/>
        <w:autoSpaceDN w:val="0"/>
        <w:adjustRightInd w:val="0"/>
        <w:spacing w:after="240"/>
        <w:jc w:val="center"/>
        <w:rPr>
          <w:rFonts w:eastAsia="Times New Roman" w:cstheme="minorHAnsi"/>
          <w:b/>
          <w:sz w:val="24"/>
          <w:szCs w:val="24"/>
          <w:lang w:eastAsia="hr-HR"/>
        </w:rPr>
      </w:pPr>
      <w:r w:rsidRPr="00D20162">
        <w:rPr>
          <w:rFonts w:eastAsia="Times New Roman" w:cstheme="minorHAnsi"/>
          <w:b/>
          <w:sz w:val="24"/>
          <w:szCs w:val="24"/>
          <w:lang w:eastAsia="hr-HR"/>
        </w:rPr>
        <w:t>III.</w:t>
      </w:r>
    </w:p>
    <w:p w14:paraId="47BB3A7E" w14:textId="77777777" w:rsidR="00D20162" w:rsidRPr="00D20162" w:rsidRDefault="00D20162" w:rsidP="00D20162">
      <w:pPr>
        <w:widowControl w:val="0"/>
        <w:autoSpaceDE w:val="0"/>
        <w:autoSpaceDN w:val="0"/>
        <w:adjustRightInd w:val="0"/>
        <w:spacing w:after="240"/>
        <w:jc w:val="both"/>
        <w:rPr>
          <w:sz w:val="24"/>
          <w:szCs w:val="24"/>
        </w:rPr>
      </w:pPr>
      <w:r w:rsidRPr="00D20162">
        <w:rPr>
          <w:sz w:val="24"/>
          <w:szCs w:val="24"/>
        </w:rPr>
        <w:t>Pomoć pri rješavanju stambenog pitanja subvencioniranjem troškova stanovanja za nekretninu koje nisu u vlasništvu Grada Garešnice koja se temeljem Mjere 1.3 isplaćuje u novcu, za 2026. godinu Grad Garešnica subvencionirat će troškove najamnine stana iz stavka 1. u iznosu od 250,00 eura.</w:t>
      </w:r>
    </w:p>
    <w:p w14:paraId="74BFCD16" w14:textId="77777777" w:rsidR="00D20162" w:rsidRPr="00D20162" w:rsidRDefault="00D20162" w:rsidP="00D20162">
      <w:pPr>
        <w:widowControl w:val="0"/>
        <w:autoSpaceDE w:val="0"/>
        <w:autoSpaceDN w:val="0"/>
        <w:adjustRightInd w:val="0"/>
        <w:spacing w:after="240"/>
        <w:jc w:val="center"/>
        <w:rPr>
          <w:rFonts w:eastAsia="Times New Roman" w:cstheme="minorHAnsi"/>
          <w:b/>
          <w:sz w:val="24"/>
          <w:szCs w:val="24"/>
          <w:lang w:eastAsia="hr-HR"/>
        </w:rPr>
      </w:pPr>
      <w:r w:rsidRPr="00D20162">
        <w:rPr>
          <w:rFonts w:eastAsia="Times New Roman" w:cstheme="minorHAnsi"/>
          <w:b/>
          <w:sz w:val="24"/>
          <w:szCs w:val="24"/>
          <w:lang w:eastAsia="hr-HR"/>
        </w:rPr>
        <w:t>IV.</w:t>
      </w:r>
    </w:p>
    <w:p w14:paraId="7D2BB29C" w14:textId="77777777" w:rsidR="00D20162" w:rsidRPr="00D20162" w:rsidRDefault="00D20162" w:rsidP="00D20162">
      <w:pPr>
        <w:widowControl w:val="0"/>
        <w:autoSpaceDE w:val="0"/>
        <w:autoSpaceDN w:val="0"/>
        <w:adjustRightInd w:val="0"/>
        <w:spacing w:after="240"/>
        <w:jc w:val="both"/>
        <w:rPr>
          <w:rFonts w:cstheme="minorHAnsi"/>
          <w:sz w:val="24"/>
          <w:szCs w:val="24"/>
        </w:rPr>
      </w:pPr>
      <w:r w:rsidRPr="00D20162">
        <w:rPr>
          <w:sz w:val="24"/>
          <w:szCs w:val="24"/>
        </w:rPr>
        <w:t xml:space="preserve">Jednokratna naknada za kupnju nekretnine na području Grada Garešnice koja se temeljem Mjere 1.4- isplaćuje u novcu, za 2026. godinu Grad Garešnica subvencionirat će jednokratnu naknadu u iznosu od 10.000,00 eura za kupnju prve nekretnine koja će služiti kao stambeni objekt ili za izgradnju </w:t>
      </w:r>
      <w:r w:rsidRPr="00D20162">
        <w:rPr>
          <w:sz w:val="24"/>
          <w:szCs w:val="24"/>
        </w:rPr>
        <w:lastRenderedPageBreak/>
        <w:t>stambenog objekta, a koja se nalazi na području Grada Garešnice, uz uvjet da liječnik i članovi njegova kućanstva nisu vlasnici druge nekretnine na području Grada Garešnice</w:t>
      </w:r>
    </w:p>
    <w:p w14:paraId="107000FD" w14:textId="77777777" w:rsidR="00D20162" w:rsidRPr="00D20162" w:rsidRDefault="00D20162" w:rsidP="00D20162">
      <w:pPr>
        <w:widowControl w:val="0"/>
        <w:autoSpaceDE w:val="0"/>
        <w:autoSpaceDN w:val="0"/>
        <w:adjustRightInd w:val="0"/>
        <w:spacing w:after="240"/>
        <w:jc w:val="center"/>
        <w:rPr>
          <w:rFonts w:eastAsia="Times New Roman" w:cstheme="minorHAnsi"/>
          <w:b/>
          <w:bCs/>
          <w:sz w:val="24"/>
          <w:szCs w:val="24"/>
          <w:lang w:eastAsia="hr-HR"/>
        </w:rPr>
      </w:pPr>
      <w:r w:rsidRPr="00D20162">
        <w:rPr>
          <w:rFonts w:cstheme="minorHAnsi"/>
          <w:b/>
          <w:bCs/>
          <w:sz w:val="24"/>
          <w:szCs w:val="24"/>
        </w:rPr>
        <w:t>V.</w:t>
      </w:r>
    </w:p>
    <w:p w14:paraId="33E29632" w14:textId="77777777" w:rsidR="00D20162" w:rsidRPr="00D20162" w:rsidRDefault="00D20162" w:rsidP="00D20162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  <w:r w:rsidRPr="00D20162">
        <w:rPr>
          <w:rFonts w:eastAsia="Times New Roman" w:cstheme="minorHAnsi"/>
          <w:sz w:val="24"/>
          <w:szCs w:val="24"/>
          <w:lang w:eastAsia="hr-HR"/>
        </w:rPr>
        <w:t>Za provedbu ove Odluke zadužuje se Upravni odje za društvene djelatnosti, imovinu i opće poslove.</w:t>
      </w:r>
    </w:p>
    <w:p w14:paraId="16A8BD0E" w14:textId="77777777" w:rsidR="00D20162" w:rsidRPr="00D20162" w:rsidRDefault="00D20162" w:rsidP="00D20162">
      <w:pPr>
        <w:widowControl w:val="0"/>
        <w:autoSpaceDE w:val="0"/>
        <w:autoSpaceDN w:val="0"/>
        <w:adjustRightInd w:val="0"/>
        <w:rPr>
          <w:rFonts w:eastAsia="Times New Roman" w:cstheme="minorHAnsi"/>
          <w:sz w:val="24"/>
          <w:szCs w:val="24"/>
          <w:lang w:eastAsia="hr-HR"/>
        </w:rPr>
      </w:pPr>
    </w:p>
    <w:p w14:paraId="62698119" w14:textId="77777777" w:rsidR="00D20162" w:rsidRPr="00D20162" w:rsidRDefault="00D20162" w:rsidP="00D20162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b/>
          <w:bCs/>
          <w:sz w:val="24"/>
          <w:szCs w:val="24"/>
          <w:lang w:eastAsia="hr-HR"/>
        </w:rPr>
      </w:pPr>
      <w:r w:rsidRPr="00D20162">
        <w:rPr>
          <w:rFonts w:eastAsia="Times New Roman" w:cstheme="minorHAnsi"/>
          <w:b/>
          <w:bCs/>
          <w:sz w:val="24"/>
          <w:szCs w:val="24"/>
          <w:lang w:eastAsia="hr-HR"/>
        </w:rPr>
        <w:t>VI.</w:t>
      </w:r>
    </w:p>
    <w:p w14:paraId="048A9312" w14:textId="77777777" w:rsidR="00D20162" w:rsidRPr="00D20162" w:rsidRDefault="00D20162" w:rsidP="00D20162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sz w:val="24"/>
          <w:szCs w:val="24"/>
          <w:lang w:eastAsia="hr-HR"/>
        </w:rPr>
      </w:pPr>
    </w:p>
    <w:p w14:paraId="5338DE19" w14:textId="77777777" w:rsidR="00D20162" w:rsidRPr="00D20162" w:rsidRDefault="00D20162" w:rsidP="00D20162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  <w:r w:rsidRPr="00D20162">
        <w:rPr>
          <w:rFonts w:eastAsia="Times New Roman" w:cstheme="minorHAnsi"/>
          <w:sz w:val="24"/>
          <w:szCs w:val="24"/>
          <w:lang w:eastAsia="hr-HR"/>
        </w:rPr>
        <w:t>Javni poziv za liječnike zaposlene na području Grada Garešnice objavit će se na oglasnoj ploči i službenoj internetskoj stranici Grada Garešnice.</w:t>
      </w:r>
    </w:p>
    <w:p w14:paraId="47AD46A3" w14:textId="77777777" w:rsidR="00D20162" w:rsidRPr="00D20162" w:rsidRDefault="00D20162" w:rsidP="00D20162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</w:p>
    <w:p w14:paraId="5D7BC816" w14:textId="77777777" w:rsidR="00D20162" w:rsidRPr="00D20162" w:rsidRDefault="00D20162" w:rsidP="00D20162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b/>
          <w:bCs/>
          <w:sz w:val="24"/>
          <w:szCs w:val="24"/>
          <w:lang w:eastAsia="hr-HR"/>
        </w:rPr>
      </w:pPr>
      <w:r w:rsidRPr="00D20162">
        <w:rPr>
          <w:rFonts w:eastAsia="Times New Roman" w:cstheme="minorHAnsi"/>
          <w:b/>
          <w:bCs/>
          <w:sz w:val="24"/>
          <w:szCs w:val="24"/>
          <w:lang w:eastAsia="hr-HR"/>
        </w:rPr>
        <w:t>VI.</w:t>
      </w:r>
    </w:p>
    <w:p w14:paraId="70B7CAE8" w14:textId="77777777" w:rsidR="00D20162" w:rsidRPr="00D20162" w:rsidRDefault="00D20162" w:rsidP="00D20162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b/>
          <w:bCs/>
          <w:sz w:val="24"/>
          <w:szCs w:val="24"/>
          <w:lang w:eastAsia="hr-HR"/>
        </w:rPr>
      </w:pPr>
    </w:p>
    <w:p w14:paraId="55F01B18" w14:textId="77777777" w:rsidR="00D20162" w:rsidRPr="00D20162" w:rsidRDefault="00D20162" w:rsidP="00D20162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  <w:r w:rsidRPr="00D20162">
        <w:rPr>
          <w:rFonts w:eastAsia="Times New Roman" w:cstheme="minorHAnsi"/>
          <w:sz w:val="24"/>
          <w:szCs w:val="24"/>
          <w:lang w:eastAsia="hr-HR"/>
        </w:rPr>
        <w:t>Ova Odluka objavit će se na službenim stranicama Grada Garešnice, a stupa na snagu dan nakon donošenja.</w:t>
      </w:r>
    </w:p>
    <w:p w14:paraId="774C4873" w14:textId="77777777" w:rsidR="00D20162" w:rsidRPr="00D20162" w:rsidRDefault="00D20162" w:rsidP="00D20162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</w:p>
    <w:p w14:paraId="448450B9" w14:textId="77777777" w:rsidR="00D20162" w:rsidRPr="00D20162" w:rsidRDefault="00D20162" w:rsidP="00D20162">
      <w:pPr>
        <w:widowControl w:val="0"/>
        <w:autoSpaceDE w:val="0"/>
        <w:autoSpaceDN w:val="0"/>
        <w:adjustRightInd w:val="0"/>
        <w:rPr>
          <w:rFonts w:eastAsia="Times New Roman" w:cstheme="minorHAnsi"/>
          <w:sz w:val="24"/>
          <w:szCs w:val="24"/>
          <w:lang w:eastAsia="hr-HR"/>
        </w:rPr>
      </w:pPr>
    </w:p>
    <w:p w14:paraId="2319A73E" w14:textId="77777777" w:rsidR="00D20162" w:rsidRPr="00D20162" w:rsidRDefault="00D20162" w:rsidP="00D20162">
      <w:pPr>
        <w:widowControl w:val="0"/>
        <w:autoSpaceDE w:val="0"/>
        <w:autoSpaceDN w:val="0"/>
        <w:adjustRightInd w:val="0"/>
        <w:ind w:left="360"/>
        <w:jc w:val="center"/>
        <w:rPr>
          <w:rFonts w:eastAsia="Times New Roman" w:cstheme="minorHAnsi"/>
          <w:b/>
          <w:sz w:val="24"/>
          <w:szCs w:val="24"/>
          <w:lang w:eastAsia="hr-HR"/>
        </w:rPr>
      </w:pPr>
      <w:r w:rsidRPr="00D20162">
        <w:rPr>
          <w:rFonts w:eastAsia="Times New Roman" w:cstheme="minorHAnsi"/>
          <w:b/>
          <w:sz w:val="24"/>
          <w:szCs w:val="24"/>
          <w:lang w:eastAsia="hr-HR"/>
        </w:rPr>
        <w:t xml:space="preserve">                                                                                               GRADONAČELNIK</w:t>
      </w:r>
    </w:p>
    <w:p w14:paraId="2A31CDCA" w14:textId="5A834162" w:rsidR="00D20162" w:rsidRPr="00D20162" w:rsidRDefault="00D20162" w:rsidP="00D20162">
      <w:pPr>
        <w:widowControl w:val="0"/>
        <w:autoSpaceDE w:val="0"/>
        <w:autoSpaceDN w:val="0"/>
        <w:adjustRightInd w:val="0"/>
        <w:rPr>
          <w:rFonts w:eastAsia="Times New Roman" w:cstheme="minorHAnsi"/>
          <w:sz w:val="24"/>
          <w:szCs w:val="24"/>
          <w:lang w:eastAsia="hr-HR"/>
        </w:rPr>
      </w:pPr>
      <w:r w:rsidRPr="00D20162">
        <w:rPr>
          <w:rFonts w:eastAsia="Times New Roman" w:cstheme="minorHAnsi"/>
          <w:sz w:val="24"/>
          <w:szCs w:val="24"/>
          <w:lang w:eastAsia="hr-HR"/>
        </w:rPr>
        <w:t xml:space="preserve">                                                                                                           </w:t>
      </w:r>
      <w:r>
        <w:rPr>
          <w:rFonts w:eastAsia="Times New Roman" w:cstheme="minorHAnsi"/>
          <w:sz w:val="24"/>
          <w:szCs w:val="24"/>
          <w:lang w:eastAsia="hr-HR"/>
        </w:rPr>
        <w:t xml:space="preserve">     </w:t>
      </w:r>
      <w:r w:rsidRPr="00D20162">
        <w:rPr>
          <w:rFonts w:eastAsia="Times New Roman" w:cstheme="minorHAnsi"/>
          <w:sz w:val="24"/>
          <w:szCs w:val="24"/>
          <w:lang w:eastAsia="hr-HR"/>
        </w:rPr>
        <w:t xml:space="preserve">   Josip Bilandžija, dipl.ing.šum.</w:t>
      </w:r>
    </w:p>
    <w:p w14:paraId="53B0972C" w14:textId="2C2D2E28" w:rsidR="00D20162" w:rsidRPr="00D20162" w:rsidRDefault="00D20162" w:rsidP="00D20162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  <w:r>
        <w:rPr>
          <w:rFonts w:eastAsia="Times New Roman" w:cstheme="minorHAnsi"/>
          <w:sz w:val="24"/>
          <w:szCs w:val="24"/>
          <w:lang w:eastAsia="hr-HR"/>
        </w:rPr>
        <w:t xml:space="preserve">  </w:t>
      </w:r>
    </w:p>
    <w:p w14:paraId="38A45631" w14:textId="77777777" w:rsidR="00D20162" w:rsidRPr="00D20162" w:rsidRDefault="00D20162" w:rsidP="00D20162">
      <w:pPr>
        <w:widowControl w:val="0"/>
        <w:autoSpaceDE w:val="0"/>
        <w:autoSpaceDN w:val="0"/>
        <w:adjustRightInd w:val="0"/>
        <w:ind w:left="360"/>
        <w:jc w:val="center"/>
        <w:rPr>
          <w:rFonts w:eastAsia="Times New Roman" w:cstheme="minorHAnsi"/>
          <w:sz w:val="24"/>
          <w:szCs w:val="24"/>
          <w:lang w:eastAsia="hr-HR"/>
        </w:rPr>
      </w:pPr>
    </w:p>
    <w:p w14:paraId="138B5C29" w14:textId="77777777" w:rsidR="00D20162" w:rsidRPr="00D20162" w:rsidRDefault="00D20162" w:rsidP="00D20162">
      <w:pPr>
        <w:widowControl w:val="0"/>
        <w:autoSpaceDE w:val="0"/>
        <w:autoSpaceDN w:val="0"/>
        <w:adjustRightInd w:val="0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2016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                                                  </w:t>
      </w:r>
      <w:r w:rsidRPr="00D2016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                                        </w:t>
      </w:r>
    </w:p>
    <w:p w14:paraId="645B59DF" w14:textId="77777777" w:rsidR="00D20162" w:rsidRPr="00D20162" w:rsidRDefault="00D20162" w:rsidP="00D20162">
      <w:pPr>
        <w:spacing w:after="160" w:line="259" w:lineRule="auto"/>
        <w:rPr>
          <w:rFonts w:eastAsia="Times New Roman" w:cs="Times New Roman"/>
          <w:noProof w:val="0"/>
          <w:sz w:val="24"/>
          <w:szCs w:val="24"/>
        </w:rPr>
      </w:pPr>
    </w:p>
    <w:p w14:paraId="53408CE5" w14:textId="288BDE0F" w:rsidR="008A562A" w:rsidRDefault="008A562A">
      <w:pPr>
        <w:rPr>
          <w:b/>
        </w:rPr>
      </w:pPr>
    </w:p>
    <w:sectPr w:rsidR="008A562A" w:rsidSect="00D20162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DF417x">
    <w:altName w:val="Calibri"/>
    <w:panose1 w:val="02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374A37"/>
    <w:multiLevelType w:val="hybridMultilevel"/>
    <w:tmpl w:val="DEFADC5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91953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62A"/>
    <w:rsid w:val="00275B0C"/>
    <w:rsid w:val="00347D72"/>
    <w:rsid w:val="003F65C1"/>
    <w:rsid w:val="00575A03"/>
    <w:rsid w:val="00693AB1"/>
    <w:rsid w:val="008A562A"/>
    <w:rsid w:val="008C5FE5"/>
    <w:rsid w:val="00922DDC"/>
    <w:rsid w:val="00991574"/>
    <w:rsid w:val="009B7A12"/>
    <w:rsid w:val="00A836D0"/>
    <w:rsid w:val="00AC35DA"/>
    <w:rsid w:val="00B1589A"/>
    <w:rsid w:val="00B92D0F"/>
    <w:rsid w:val="00C9578C"/>
    <w:rsid w:val="00D20162"/>
    <w:rsid w:val="00D707B3"/>
    <w:rsid w:val="00DC2F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612B23"/>
  <w15:docId w15:val="{7E9C13B6-BB92-4001-B652-D4CCA20A8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Pr>
      <w:rFonts w:ascii="Tahoma" w:hAnsi="Tahoma" w:cs="Tahoma"/>
      <w:sz w:val="16"/>
      <w:szCs w:val="16"/>
    </w:rPr>
  </w:style>
  <w:style w:type="character" w:styleId="Hiperveza">
    <w:name w:val="Hyperlink"/>
    <w:basedOn w:val="Zadanifontodlomka"/>
    <w:uiPriority w:val="99"/>
    <w:semiHidden/>
    <w:unhideWhenUsed/>
    <w:rPr>
      <w:color w:val="0000FF"/>
      <w:u w:val="single"/>
    </w:rPr>
  </w:style>
  <w:style w:type="table" w:customStyle="1" w:styleId="TableGrid1">
    <w:name w:val="Table Grid1"/>
    <w:basedOn w:val="Obinatablica"/>
    <w:next w:val="Reetkatablice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D201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133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w="http://schemas.openxmlformats.org/wordprocessingml/2006/main" xmlns:r="http://schemas.openxmlformats.org/officeDocument/2006/relationships" xmlns:m="http://schemas.openxmlformats.org/officeDocument/2006/math" xmlns:sl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p14="http://schemas.microsoft.com/office/word/2010/wordprocessingDrawing" xmlns:a14="http://schemas.microsoft.com/office/drawing/2010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Props1.xml><?xml version="1.0" encoding="utf-8"?>
<ds:datastoreItem xmlns:ds="http://schemas.openxmlformats.org/officeDocument/2006/customXml" ds:itemID="{4A2BF3F8-EBC3-40B5-933C-9A99EAB8AEE5}">
  <ds:schemaRefs>
    <ds:schemaRef ds:uri="http://schemas.openxmlformats.org/officeDocument/2006/bibliography"/>
    <ds:schemaRef ds:uri="http://schemas.openxmlformats.org/wordprocessingml/2006/main"/>
    <ds:schemaRef ds:uri="http://schemas.openxmlformats.org/officeDocument/2006/relationships"/>
    <ds:schemaRef ds:uri="http://schemas.openxmlformats.org/officeDocument/2006/math"/>
    <ds:schemaRef ds:uri="http://schemas.openxmlformats.org/schemaLibrary/2006/main"/>
    <ds:schemaRef ds:uri="http://schemas.microsoft.com/office/word/2012/wordml"/>
    <ds:schemaRef ds:uri="http://schemas.microsoft.com/office/word/2010/wordml"/>
    <ds:schemaRef ds:uri="http://schemas.openxmlformats.org/markup-compatibility/2006"/>
    <ds:schemaRef ds:uri="http://schemas.openxmlformats.org/drawingml/2006/wordprocessingDrawing"/>
    <ds:schemaRef ds:uri="http://schemas.openxmlformats.org/drawingml/2006/main"/>
    <ds:schemaRef ds:uri="http://schemas.microsoft.com/office/word/2010/wordprocessingDrawing"/>
    <ds:schemaRef ds:uri="http://schemas.microsoft.com/office/drawing/2010/main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microsoft.com/office/drawing/2007/8/2/chart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office"/>
    <ds:schemaRef ds:uri="urn:schemas-microsoft-com:office:excel"/>
    <ds:schemaRef ds:uri="urn:schemas-microsoft-com:vm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microsoft.com/ink/2010/main"/>
    <ds:schemaRef ds:uri="http://schemas.microsoft.com/office/drawing/2010/chartDrawing"/>
    <ds:schemaRef ds:uri="http://schemas.microsoft.com/office/drawing/2012/chart"/>
    <ds:schemaRef ds:uri="http://schemas.microsoft.com/office/drawing/2012/chartStyle"/>
    <ds:schemaRef ds:uri="http://www.w3.org/1998/Math/MathML"/>
    <ds:schemaRef ds:uri="http://www.w3.org/2003/InkML"/>
    <ds:schemaRef ds:uri="http://schemas.microsoft.com/office/drawing/2013/main/command"/>
    <ds:schemaRef ds:uri="http://schemas.microsoft.com/office/drawing/2014/chartex"/>
    <ds:schemaRef ds:uri="http://schemas.microsoft.com/office/drawing/2014/chart"/>
    <ds:schemaRef ds:uri="http://schemas.microsoft.com/office/drawing/2016/11/diagram"/>
    <ds:schemaRef ds:uri="http://schemas.microsoft.com/office/drawing/2017/03/chart"/>
    <ds:schemaRef ds:uri="http://schemas.microsoft.com/office/drawing/2017/model3d"/>
    <ds:schemaRef ds:uri="http://schemas.microsoft.com/office/drawing/2018/animation"/>
    <ds:schemaRef ds:uri="http://schemas.microsoft.com/office/drawing/2018/animation/model3d"/>
    <ds:schemaRef ds:uri="http://schemas.microsoft.com/office/powerpoint/2014/inkAction"/>
    <ds:schemaRef ds:uri="http://schemas.microsoft.com/office/thememl/2012/main"/>
    <ds:schemaRef ds:uri="http://schemas.microsoft.com/office/word/2010/wordprocessingShape"/>
    <ds:schemaRef ds:uri="http://schemas.microsoft.com/office/word/2010/wordprocessingCanvas"/>
    <ds:schemaRef ds:uri="http://schemas.microsoft.com/office/word/2010/wordprocessingGroup"/>
    <ds:schemaRef ds:uri="http://schemas.microsoft.com/office/word/2015/wordml/symex"/>
    <ds:schemaRef ds:uri="http://schemas.microsoft.com/office/word/2016/wordml/cid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  <ds:schemaRef ds:uri="http://schemas.microsoft.com/office/drawing/2010/diagram"/>
    <ds:schemaRef ds:uri="http://schemas.microsoft.com/office/drawing/2012/main"/>
    <ds:schemaRef ds:uri="http://schemas.microsoft.com/office/drawing/2010/picture"/>
    <ds:schemaRef ds:uri="http://schemas.microsoft.com/office/drawing/2014/chart/ac"/>
    <ds:schemaRef ds:uri="http://schemas.microsoft.com/office/drawing/2014/main"/>
    <ds:schemaRef ds:uri="http://schemas.microsoft.com/office/drawing/2016/11/main"/>
    <ds:schemaRef ds:uri="http://schemas.microsoft.com/office/drawing/2016/12/diagram"/>
    <ds:schemaRef ds:uri="http://schemas.microsoft.com/office/drawing/2016/SVG/main"/>
    <ds:schemaRef ds:uri="http://schemas.microsoft.com/office/drawing/2017/decorative"/>
    <ds:schemaRef ds:uri="http://schemas.microsoft.com/office/drawing/2018/hyperlinkcolor"/>
    <ds:schemaRef ds:uri="http://schemas.microsoft.com/office/word/2012/wordprocessingDrawing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441</Words>
  <Characters>2517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MIKRESIMIR</dc:creator>
  <cp:lastModifiedBy>Adela Labaš</cp:lastModifiedBy>
  <cp:revision>2</cp:revision>
  <cp:lastPrinted>2014-11-26T14:09:00Z</cp:lastPrinted>
  <dcterms:created xsi:type="dcterms:W3CDTF">2025-12-29T09:00:00Z</dcterms:created>
  <dcterms:modified xsi:type="dcterms:W3CDTF">2025-12-29T09:00:00Z</dcterms:modified>
</cp:coreProperties>
</file>